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5FC79" w14:textId="69569BEB" w:rsidR="008C1129" w:rsidRPr="005A60B1" w:rsidRDefault="008C1129" w:rsidP="005A60B1">
      <w:pPr>
        <w:spacing w:before="120" w:after="120" w:line="360" w:lineRule="auto"/>
        <w:jc w:val="both"/>
        <w:rPr>
          <w:rFonts w:ascii="Arial Narrow" w:hAnsi="Arial Narrow"/>
          <w:szCs w:val="24"/>
        </w:rPr>
      </w:pPr>
      <w:r w:rsidRPr="005A60B1">
        <w:rPr>
          <w:rFonts w:ascii="Arial Narrow" w:hAnsi="Arial Narrow"/>
          <w:b/>
          <w:szCs w:val="24"/>
        </w:rPr>
        <w:t>PROFESSION</w:t>
      </w:r>
      <w:r w:rsidR="00933381" w:rsidRPr="005A60B1">
        <w:rPr>
          <w:rFonts w:ascii="Arial Narrow" w:hAnsi="Arial Narrow"/>
          <w:b/>
          <w:szCs w:val="24"/>
        </w:rPr>
        <w:t>AL REGISTRATION APPLICATION STAGE</w:t>
      </w:r>
      <w:r w:rsidRPr="005A60B1">
        <w:rPr>
          <w:rFonts w:ascii="Arial Narrow" w:hAnsi="Arial Narrow"/>
          <w:b/>
          <w:szCs w:val="24"/>
        </w:rPr>
        <w:t xml:space="preserve"> FOR THE AWARD OF CHARTERED ENGINEER AND INCORPORATED ENGINEER – GUIDANCE NOTES</w:t>
      </w:r>
    </w:p>
    <w:p w14:paraId="7858771F" w14:textId="00075014" w:rsidR="00621D72" w:rsidRDefault="00920C35" w:rsidP="005A60B1">
      <w:pPr>
        <w:spacing w:before="120" w:after="120" w:line="360" w:lineRule="auto"/>
        <w:jc w:val="both"/>
        <w:rPr>
          <w:rFonts w:ascii="Arial Narrow" w:hAnsi="Arial Narrow" w:cs="Arial"/>
          <w:szCs w:val="24"/>
        </w:rPr>
      </w:pPr>
      <w:r w:rsidRPr="005A60B1">
        <w:rPr>
          <w:rFonts w:ascii="Arial Narrow" w:hAnsi="Arial Narrow" w:cs="Arial"/>
          <w:szCs w:val="24"/>
        </w:rPr>
        <w:t xml:space="preserve">The professional application itself should be </w:t>
      </w:r>
      <w:r w:rsidR="00F33BE2">
        <w:rPr>
          <w:rFonts w:ascii="Arial Narrow" w:hAnsi="Arial Narrow" w:cs="Arial"/>
          <w:szCs w:val="24"/>
        </w:rPr>
        <w:t xml:space="preserve">uploaded </w:t>
      </w:r>
      <w:r w:rsidR="00621D72">
        <w:rPr>
          <w:rFonts w:ascii="Arial Narrow" w:hAnsi="Arial Narrow" w:cs="Arial"/>
          <w:szCs w:val="24"/>
        </w:rPr>
        <w:t>as one pdf or single documents.</w:t>
      </w:r>
    </w:p>
    <w:p w14:paraId="66A258AB" w14:textId="6A9C2767" w:rsidR="00F52078" w:rsidRDefault="008C1129" w:rsidP="005A60B1">
      <w:pPr>
        <w:spacing w:before="120" w:after="120" w:line="360" w:lineRule="auto"/>
        <w:jc w:val="both"/>
        <w:rPr>
          <w:rFonts w:ascii="Arial Narrow" w:hAnsi="Arial Narrow"/>
          <w:b/>
          <w:szCs w:val="24"/>
        </w:rPr>
      </w:pPr>
      <w:r w:rsidRPr="005A60B1">
        <w:rPr>
          <w:rFonts w:ascii="Arial Narrow" w:hAnsi="Arial Narrow"/>
          <w:b/>
          <w:szCs w:val="24"/>
        </w:rPr>
        <w:t xml:space="preserve">Assessment of </w:t>
      </w:r>
      <w:r w:rsidR="003236FC">
        <w:rPr>
          <w:rFonts w:ascii="Arial Narrow" w:hAnsi="Arial Narrow"/>
          <w:b/>
          <w:szCs w:val="24"/>
        </w:rPr>
        <w:t xml:space="preserve">Engineering </w:t>
      </w:r>
      <w:r w:rsidRPr="005A60B1">
        <w:rPr>
          <w:rFonts w:ascii="Arial Narrow" w:hAnsi="Arial Narrow"/>
          <w:b/>
          <w:szCs w:val="24"/>
        </w:rPr>
        <w:t>Competence - The Professional Review</w:t>
      </w:r>
    </w:p>
    <w:p w14:paraId="1C2BC39B" w14:textId="41851672" w:rsidR="00716A77" w:rsidRDefault="008C1129" w:rsidP="005A60B1">
      <w:pPr>
        <w:spacing w:before="120" w:after="120" w:line="360" w:lineRule="auto"/>
        <w:jc w:val="both"/>
        <w:rPr>
          <w:rFonts w:ascii="Arial Narrow" w:hAnsi="Arial Narrow"/>
          <w:szCs w:val="24"/>
        </w:rPr>
      </w:pPr>
      <w:r w:rsidRPr="005A60B1">
        <w:rPr>
          <w:rFonts w:ascii="Arial Narrow" w:hAnsi="Arial Narrow"/>
          <w:b/>
          <w:szCs w:val="24"/>
        </w:rPr>
        <w:t>Introduction</w:t>
      </w:r>
      <w:r w:rsidRPr="005A60B1">
        <w:rPr>
          <w:rFonts w:ascii="Arial Narrow" w:hAnsi="Arial Narrow"/>
          <w:b/>
          <w:szCs w:val="24"/>
          <w:vertAlign w:val="superscript"/>
        </w:rPr>
        <w:cr/>
      </w:r>
      <w:r w:rsidR="00271691" w:rsidRPr="005A60B1">
        <w:rPr>
          <w:rFonts w:ascii="Arial Narrow" w:hAnsi="Arial Narrow"/>
          <w:szCs w:val="24"/>
        </w:rPr>
        <w:t xml:space="preserve">The </w:t>
      </w:r>
      <w:hyperlink r:id="rId7" w:history="1">
        <w:r w:rsidR="00271691" w:rsidRPr="005A60B1">
          <w:rPr>
            <w:rStyle w:val="Hyperlink"/>
            <w:rFonts w:ascii="Arial Narrow" w:hAnsi="Arial Narrow"/>
            <w:szCs w:val="24"/>
          </w:rPr>
          <w:t>UK-SPEC</w:t>
        </w:r>
        <w:r w:rsidRPr="005A60B1">
          <w:rPr>
            <w:rStyle w:val="Hyperlink"/>
            <w:rFonts w:ascii="Arial Narrow" w:hAnsi="Arial Narrow"/>
            <w:szCs w:val="24"/>
          </w:rPr>
          <w:t xml:space="preserve"> </w:t>
        </w:r>
        <w:r w:rsidR="00911195" w:rsidRPr="005A60B1">
          <w:rPr>
            <w:rStyle w:val="Hyperlink"/>
            <w:rFonts w:ascii="Arial Narrow" w:hAnsi="Arial Narrow"/>
            <w:szCs w:val="24"/>
          </w:rPr>
          <w:t>(4</w:t>
        </w:r>
        <w:r w:rsidR="00911195" w:rsidRPr="005A60B1">
          <w:rPr>
            <w:rStyle w:val="Hyperlink"/>
            <w:rFonts w:ascii="Arial Narrow" w:hAnsi="Arial Narrow"/>
            <w:szCs w:val="24"/>
            <w:vertAlign w:val="superscript"/>
          </w:rPr>
          <w:t>th</w:t>
        </w:r>
        <w:r w:rsidR="00911195" w:rsidRPr="005A60B1">
          <w:rPr>
            <w:rStyle w:val="Hyperlink"/>
            <w:rFonts w:ascii="Arial Narrow" w:hAnsi="Arial Narrow"/>
            <w:szCs w:val="24"/>
          </w:rPr>
          <w:t xml:space="preserve"> Edition)</w:t>
        </w:r>
      </w:hyperlink>
      <w:r w:rsidR="00911195" w:rsidRPr="005A60B1">
        <w:rPr>
          <w:rFonts w:ascii="Arial Narrow" w:hAnsi="Arial Narrow"/>
          <w:szCs w:val="24"/>
        </w:rPr>
        <w:t xml:space="preserve"> </w:t>
      </w:r>
      <w:r w:rsidRPr="005A60B1">
        <w:rPr>
          <w:rFonts w:ascii="Arial Narrow" w:hAnsi="Arial Narrow"/>
          <w:szCs w:val="24"/>
        </w:rPr>
        <w:t>issued by the Engineering Coun</w:t>
      </w:r>
      <w:r w:rsidR="00EF3C18" w:rsidRPr="005A60B1">
        <w:rPr>
          <w:rFonts w:ascii="Arial Narrow" w:hAnsi="Arial Narrow"/>
          <w:szCs w:val="24"/>
        </w:rPr>
        <w:t xml:space="preserve">cil sets out the </w:t>
      </w:r>
      <w:r w:rsidR="00B07C42" w:rsidRPr="005A60B1">
        <w:rPr>
          <w:rFonts w:ascii="Arial Narrow" w:hAnsi="Arial Narrow"/>
          <w:szCs w:val="24"/>
        </w:rPr>
        <w:t xml:space="preserve">current </w:t>
      </w:r>
      <w:r w:rsidR="00EF3C18" w:rsidRPr="005A60B1">
        <w:rPr>
          <w:rFonts w:ascii="Arial Narrow" w:hAnsi="Arial Narrow"/>
          <w:szCs w:val="24"/>
        </w:rPr>
        <w:t>standards for professional r</w:t>
      </w:r>
      <w:r w:rsidRPr="005A60B1">
        <w:rPr>
          <w:rFonts w:ascii="Arial Narrow" w:hAnsi="Arial Narrow"/>
          <w:szCs w:val="24"/>
        </w:rPr>
        <w:t>egistration</w:t>
      </w:r>
      <w:r w:rsidR="00920C35" w:rsidRPr="005A60B1">
        <w:rPr>
          <w:rFonts w:ascii="Arial Narrow" w:hAnsi="Arial Narrow"/>
          <w:szCs w:val="24"/>
        </w:rPr>
        <w:t xml:space="preserve"> and applicants m</w:t>
      </w:r>
      <w:r w:rsidR="00740280" w:rsidRPr="005A60B1">
        <w:rPr>
          <w:rFonts w:ascii="Arial Narrow" w:hAnsi="Arial Narrow"/>
          <w:szCs w:val="24"/>
        </w:rPr>
        <w:t>ust demonstrate to the Professional Review</w:t>
      </w:r>
      <w:r w:rsidRPr="005A60B1">
        <w:rPr>
          <w:rFonts w:ascii="Arial Narrow" w:hAnsi="Arial Narrow"/>
          <w:szCs w:val="24"/>
        </w:rPr>
        <w:t xml:space="preserve"> Panel that they have acquired the relevant competences</w:t>
      </w:r>
      <w:r w:rsidR="00920C35" w:rsidRPr="005A60B1">
        <w:rPr>
          <w:rFonts w:ascii="Arial Narrow" w:hAnsi="Arial Narrow"/>
          <w:szCs w:val="24"/>
        </w:rPr>
        <w:t xml:space="preserve"> and have a plan</w:t>
      </w:r>
      <w:r w:rsidR="00782D56">
        <w:rPr>
          <w:rFonts w:ascii="Arial Narrow" w:hAnsi="Arial Narrow"/>
          <w:szCs w:val="24"/>
        </w:rPr>
        <w:t>,</w:t>
      </w:r>
      <w:r w:rsidR="00920C35" w:rsidRPr="005A60B1">
        <w:rPr>
          <w:rFonts w:ascii="Arial Narrow" w:hAnsi="Arial Narrow"/>
          <w:szCs w:val="24"/>
        </w:rPr>
        <w:t xml:space="preserve"> in place</w:t>
      </w:r>
      <w:r w:rsidR="00782D56">
        <w:rPr>
          <w:rFonts w:ascii="Arial Narrow" w:hAnsi="Arial Narrow"/>
          <w:szCs w:val="24"/>
        </w:rPr>
        <w:t>,</w:t>
      </w:r>
      <w:r w:rsidR="00920C35" w:rsidRPr="005A60B1">
        <w:rPr>
          <w:rFonts w:ascii="Arial Narrow" w:hAnsi="Arial Narrow"/>
          <w:szCs w:val="24"/>
        </w:rPr>
        <w:t xml:space="preserve"> to maintain and develop them in future.  </w:t>
      </w:r>
      <w:r w:rsidR="00B07C42" w:rsidRPr="005A60B1">
        <w:rPr>
          <w:rFonts w:ascii="Arial Narrow" w:hAnsi="Arial Narrow"/>
          <w:szCs w:val="24"/>
        </w:rPr>
        <w:t>This</w:t>
      </w:r>
      <w:r w:rsidR="00920C35" w:rsidRPr="005A60B1">
        <w:rPr>
          <w:rFonts w:ascii="Arial Narrow" w:hAnsi="Arial Narrow"/>
          <w:szCs w:val="24"/>
        </w:rPr>
        <w:t xml:space="preserve">, </w:t>
      </w:r>
      <w:r w:rsidR="00716A77" w:rsidRPr="005A60B1">
        <w:rPr>
          <w:rFonts w:ascii="Arial Narrow" w:hAnsi="Arial Narrow"/>
          <w:szCs w:val="24"/>
        </w:rPr>
        <w:t>final</w:t>
      </w:r>
      <w:r w:rsidR="00EF3C18" w:rsidRPr="005A60B1">
        <w:rPr>
          <w:rFonts w:ascii="Arial Narrow" w:hAnsi="Arial Narrow"/>
          <w:szCs w:val="24"/>
        </w:rPr>
        <w:t xml:space="preserve"> stage</w:t>
      </w:r>
      <w:r w:rsidRPr="005A60B1">
        <w:rPr>
          <w:rFonts w:ascii="Arial Narrow" w:hAnsi="Arial Narrow"/>
          <w:szCs w:val="24"/>
        </w:rPr>
        <w:t xml:space="preserve"> of the</w:t>
      </w:r>
      <w:r w:rsidR="00EF3C18" w:rsidRPr="005A60B1">
        <w:rPr>
          <w:rFonts w:ascii="Arial Narrow" w:hAnsi="Arial Narrow"/>
          <w:szCs w:val="24"/>
        </w:rPr>
        <w:t xml:space="preserve"> assessment process comprises two parts</w:t>
      </w:r>
      <w:r w:rsidRPr="005A60B1">
        <w:rPr>
          <w:rFonts w:ascii="Arial Narrow" w:hAnsi="Arial Narrow"/>
          <w:szCs w:val="24"/>
        </w:rPr>
        <w:t xml:space="preserve">, the submission of </w:t>
      </w:r>
      <w:r w:rsidR="00920C35" w:rsidRPr="005A60B1">
        <w:rPr>
          <w:rFonts w:ascii="Arial Narrow" w:hAnsi="Arial Narrow"/>
          <w:szCs w:val="24"/>
        </w:rPr>
        <w:t>Professional Review Report</w:t>
      </w:r>
      <w:r w:rsidR="00920C35" w:rsidRPr="005A60B1">
        <w:rPr>
          <w:rFonts w:ascii="Arial Narrow" w:hAnsi="Arial Narrow"/>
          <w:b/>
          <w:szCs w:val="24"/>
        </w:rPr>
        <w:t xml:space="preserve"> </w:t>
      </w:r>
      <w:r w:rsidRPr="005A60B1">
        <w:rPr>
          <w:rFonts w:ascii="Arial Narrow" w:hAnsi="Arial Narrow"/>
          <w:szCs w:val="24"/>
        </w:rPr>
        <w:t xml:space="preserve">and a </w:t>
      </w:r>
      <w:r w:rsidR="00920C35" w:rsidRPr="005A60B1">
        <w:rPr>
          <w:rFonts w:ascii="Arial Narrow" w:hAnsi="Arial Narrow"/>
          <w:szCs w:val="24"/>
        </w:rPr>
        <w:t>Professional Review Interview</w:t>
      </w:r>
      <w:r w:rsidRPr="005A60B1">
        <w:rPr>
          <w:rFonts w:ascii="Arial Narrow" w:hAnsi="Arial Narrow"/>
          <w:szCs w:val="24"/>
        </w:rPr>
        <w:t>.</w:t>
      </w:r>
    </w:p>
    <w:p w14:paraId="374E235D" w14:textId="77070271" w:rsidR="00B17CA5" w:rsidRDefault="00B17CA5" w:rsidP="002B1731">
      <w:pPr>
        <w:spacing w:before="120" w:after="120" w:line="360" w:lineRule="auto"/>
        <w:jc w:val="both"/>
        <w:rPr>
          <w:rFonts w:ascii="Arial Narrow" w:hAnsi="Arial Narrow"/>
          <w:b/>
        </w:rPr>
      </w:pPr>
      <w:r w:rsidRPr="00296D2C">
        <w:rPr>
          <w:rFonts w:ascii="Arial Narrow" w:hAnsi="Arial Narrow"/>
          <w:b/>
        </w:rPr>
        <w:t>Completing the Application</w:t>
      </w:r>
    </w:p>
    <w:p w14:paraId="4BAF7A2E" w14:textId="49252B22" w:rsidR="00B17CA5" w:rsidRPr="007C2A5B" w:rsidRDefault="00B17CA5" w:rsidP="002B1731">
      <w:pPr>
        <w:spacing w:before="120" w:after="120" w:line="360" w:lineRule="auto"/>
        <w:jc w:val="both"/>
        <w:rPr>
          <w:rFonts w:ascii="Arial Narrow" w:hAnsi="Arial Narrow"/>
          <w:bCs/>
        </w:rPr>
      </w:pPr>
      <w:r>
        <w:rPr>
          <w:rFonts w:ascii="Arial Narrow" w:hAnsi="Arial Narrow"/>
          <w:bCs/>
        </w:rPr>
        <w:t xml:space="preserve">We expect to see a completed </w:t>
      </w:r>
      <w:r w:rsidR="005D1B71">
        <w:rPr>
          <w:rFonts w:ascii="Arial Narrow" w:hAnsi="Arial Narrow"/>
          <w:bCs/>
        </w:rPr>
        <w:t>p</w:t>
      </w:r>
      <w:r>
        <w:rPr>
          <w:rFonts w:ascii="Arial Narrow" w:hAnsi="Arial Narrow"/>
          <w:bCs/>
        </w:rPr>
        <w:t>rofessional report, Cross-Mapping document, two sponsors documents and a CPD plan, preferably uploaded to SCRM. Please separate documents as opposed to embedding, but a single PDF is fine.</w:t>
      </w:r>
    </w:p>
    <w:p w14:paraId="25EF16EC" w14:textId="77777777" w:rsidR="00B17CA5" w:rsidRDefault="00B17CA5" w:rsidP="002B1731">
      <w:pPr>
        <w:spacing w:before="120" w:after="120" w:line="360" w:lineRule="auto"/>
        <w:jc w:val="both"/>
        <w:rPr>
          <w:rFonts w:ascii="Arial Narrow" w:hAnsi="Arial Narrow"/>
          <w:b/>
        </w:rPr>
      </w:pPr>
      <w:r w:rsidRPr="00296D2C">
        <w:rPr>
          <w:rFonts w:ascii="Arial Narrow" w:hAnsi="Arial Narrow"/>
          <w:b/>
        </w:rPr>
        <w:t>The Professional Re</w:t>
      </w:r>
      <w:r>
        <w:rPr>
          <w:rFonts w:ascii="Arial Narrow" w:hAnsi="Arial Narrow"/>
          <w:b/>
        </w:rPr>
        <w:t>gistration Report</w:t>
      </w:r>
    </w:p>
    <w:p w14:paraId="604F17E6" w14:textId="77777777" w:rsidR="00B17CA5" w:rsidRDefault="00B17CA5" w:rsidP="002B1731">
      <w:pPr>
        <w:spacing w:before="120" w:after="120" w:line="360" w:lineRule="auto"/>
        <w:jc w:val="both"/>
        <w:rPr>
          <w:rFonts w:ascii="Arial Narrow" w:hAnsi="Arial Narrow"/>
          <w:b/>
        </w:rPr>
      </w:pPr>
      <w:r>
        <w:rPr>
          <w:rFonts w:ascii="Arial Narrow" w:hAnsi="Arial Narrow"/>
        </w:rPr>
        <w:t>T</w:t>
      </w:r>
      <w:r w:rsidRPr="00296D2C">
        <w:rPr>
          <w:rFonts w:ascii="Arial Narrow" w:hAnsi="Arial Narrow"/>
        </w:rPr>
        <w:t xml:space="preserve">he </w:t>
      </w:r>
      <w:r>
        <w:rPr>
          <w:rFonts w:ascii="Arial Narrow" w:hAnsi="Arial Narrow"/>
        </w:rPr>
        <w:t xml:space="preserve">UK Standard for Professional Engineering Competence and Commitment, </w:t>
      </w:r>
      <w:hyperlink r:id="rId8" w:history="1">
        <w:r w:rsidRPr="00296D2C">
          <w:rPr>
            <w:rStyle w:val="Hyperlink"/>
            <w:rFonts w:ascii="Arial Narrow" w:hAnsi="Arial Narrow"/>
          </w:rPr>
          <w:t>UK-SPEC (4</w:t>
        </w:r>
        <w:r w:rsidRPr="00296D2C">
          <w:rPr>
            <w:rStyle w:val="Hyperlink"/>
            <w:rFonts w:ascii="Arial Narrow" w:hAnsi="Arial Narrow"/>
            <w:vertAlign w:val="superscript"/>
          </w:rPr>
          <w:t>th</w:t>
        </w:r>
        <w:r w:rsidRPr="00296D2C">
          <w:rPr>
            <w:rStyle w:val="Hyperlink"/>
            <w:rFonts w:ascii="Arial Narrow" w:hAnsi="Arial Narrow"/>
          </w:rPr>
          <w:t xml:space="preserve"> Edition)</w:t>
        </w:r>
      </w:hyperlink>
      <w:r w:rsidRPr="00296D2C">
        <w:rPr>
          <w:rFonts w:ascii="Arial Narrow" w:hAnsi="Arial Narrow"/>
        </w:rPr>
        <w:t xml:space="preserve"> </w:t>
      </w:r>
      <w:r>
        <w:rPr>
          <w:rFonts w:ascii="Arial Narrow" w:hAnsi="Arial Narrow"/>
        </w:rPr>
        <w:t>explains the competence and commitment requirements that engineers must meet and demonstrate to be registered.</w:t>
      </w:r>
    </w:p>
    <w:p w14:paraId="5554CD49" w14:textId="5EBA87E4" w:rsidR="00B17CA5" w:rsidRPr="00D9511A" w:rsidRDefault="00B17CA5" w:rsidP="002B1731">
      <w:pPr>
        <w:spacing w:before="120" w:after="120" w:line="360" w:lineRule="auto"/>
        <w:jc w:val="both"/>
        <w:rPr>
          <w:rFonts w:ascii="Arial Narrow" w:hAnsi="Arial Narrow"/>
        </w:rPr>
      </w:pPr>
      <w:r>
        <w:rPr>
          <w:rFonts w:ascii="Arial Narrow" w:hAnsi="Arial Narrow"/>
        </w:rPr>
        <w:t xml:space="preserve">Your </w:t>
      </w:r>
      <w:r w:rsidRPr="00296D2C">
        <w:rPr>
          <w:rFonts w:ascii="Arial Narrow" w:hAnsi="Arial Narrow"/>
        </w:rPr>
        <w:t>P</w:t>
      </w:r>
      <w:r w:rsidR="00A6306D">
        <w:rPr>
          <w:rFonts w:ascii="Arial Narrow" w:hAnsi="Arial Narrow"/>
        </w:rPr>
        <w:t xml:space="preserve">rofessional </w:t>
      </w:r>
      <w:r w:rsidR="00A6306D" w:rsidRPr="00296D2C">
        <w:rPr>
          <w:rFonts w:ascii="Arial Narrow" w:hAnsi="Arial Narrow"/>
        </w:rPr>
        <w:t>R</w:t>
      </w:r>
      <w:r w:rsidR="00A6306D">
        <w:rPr>
          <w:rFonts w:ascii="Arial Narrow" w:hAnsi="Arial Narrow"/>
        </w:rPr>
        <w:t xml:space="preserve">egistration </w:t>
      </w:r>
      <w:r w:rsidRPr="00296D2C">
        <w:rPr>
          <w:rFonts w:ascii="Arial Narrow" w:hAnsi="Arial Narrow"/>
        </w:rPr>
        <w:t>R</w:t>
      </w:r>
      <w:r w:rsidR="00A6306D">
        <w:rPr>
          <w:rFonts w:ascii="Arial Narrow" w:hAnsi="Arial Narrow"/>
        </w:rPr>
        <w:t>eport</w:t>
      </w:r>
      <w:r w:rsidRPr="00296D2C">
        <w:rPr>
          <w:rFonts w:ascii="Arial Narrow" w:hAnsi="Arial Narrow"/>
        </w:rPr>
        <w:t xml:space="preserve"> forms the central part of the main professional application</w:t>
      </w:r>
      <w:r>
        <w:rPr>
          <w:rFonts w:ascii="Arial Narrow" w:hAnsi="Arial Narrow"/>
        </w:rPr>
        <w:t xml:space="preserve"> and should be between 2,</w:t>
      </w:r>
      <w:r w:rsidR="00A31D2D">
        <w:rPr>
          <w:rFonts w:ascii="Arial Narrow" w:hAnsi="Arial Narrow"/>
        </w:rPr>
        <w:t>5</w:t>
      </w:r>
      <w:r>
        <w:rPr>
          <w:rFonts w:ascii="Arial Narrow" w:hAnsi="Arial Narrow"/>
        </w:rPr>
        <w:t>00 and 3,000 words, written in the first-person singular, without acronyms, jargon, or abbreviations, unless in common usage or previously spelled out, this may be in the form of a glossary or annex.</w:t>
      </w:r>
    </w:p>
    <w:p w14:paraId="31545797" w14:textId="77777777" w:rsidR="00B17CA5" w:rsidRPr="00296D2C" w:rsidRDefault="00B17CA5" w:rsidP="002B1731">
      <w:pPr>
        <w:spacing w:before="120" w:after="120" w:line="360" w:lineRule="auto"/>
        <w:jc w:val="both"/>
        <w:rPr>
          <w:rFonts w:ascii="Arial Narrow" w:hAnsi="Arial Narrow"/>
        </w:rPr>
      </w:pPr>
      <w:r>
        <w:rPr>
          <w:rFonts w:ascii="Arial Narrow" w:hAnsi="Arial Narrow"/>
        </w:rPr>
        <w:t>A</w:t>
      </w:r>
      <w:r w:rsidRPr="00296D2C">
        <w:rPr>
          <w:rFonts w:ascii="Arial Narrow" w:hAnsi="Arial Narrow"/>
        </w:rPr>
        <w:t xml:space="preserve">pplicants may find it simplest to select one or two </w:t>
      </w:r>
      <w:r>
        <w:rPr>
          <w:rFonts w:ascii="Arial Narrow" w:hAnsi="Arial Narrow"/>
        </w:rPr>
        <w:t xml:space="preserve">recent </w:t>
      </w:r>
      <w:r w:rsidRPr="00296D2C">
        <w:rPr>
          <w:rFonts w:ascii="Arial Narrow" w:hAnsi="Arial Narrow"/>
        </w:rPr>
        <w:t>projects, which were enjoyable and which provided the greatest challenge</w:t>
      </w:r>
      <w:r>
        <w:rPr>
          <w:rFonts w:ascii="Arial Narrow" w:hAnsi="Arial Narrow"/>
        </w:rPr>
        <w:t xml:space="preserve">, </w:t>
      </w:r>
      <w:r w:rsidRPr="00296D2C">
        <w:rPr>
          <w:rFonts w:ascii="Arial Narrow" w:hAnsi="Arial Narrow"/>
        </w:rPr>
        <w:t>and highlight which and how</w:t>
      </w:r>
      <w:r>
        <w:rPr>
          <w:rFonts w:ascii="Arial Narrow" w:hAnsi="Arial Narrow"/>
        </w:rPr>
        <w:t xml:space="preserve"> UK-Spec is met and demonstrated.</w:t>
      </w:r>
      <w:r w:rsidRPr="00296D2C">
        <w:rPr>
          <w:rFonts w:ascii="Arial Narrow" w:hAnsi="Arial Narrow"/>
        </w:rPr>
        <w:t xml:space="preserve">  Applicants should write simply, clearly and logically.  Applicants must demonstrate their personal contributions to the project, rather than referring to the team. Applicants should avoid dealing with </w:t>
      </w:r>
      <w:r w:rsidRPr="00296D2C">
        <w:rPr>
          <w:rFonts w:ascii="Arial Narrow" w:hAnsi="Arial Narrow"/>
        </w:rPr>
        <w:lastRenderedPageBreak/>
        <w:t>each competence area in separate sections</w:t>
      </w:r>
      <w:r>
        <w:rPr>
          <w:rFonts w:ascii="Arial Narrow" w:hAnsi="Arial Narrow"/>
        </w:rPr>
        <w:t>, whi</w:t>
      </w:r>
      <w:r w:rsidRPr="00296D2C">
        <w:rPr>
          <w:rFonts w:ascii="Arial Narrow" w:hAnsi="Arial Narrow"/>
        </w:rPr>
        <w:t xml:space="preserve">ch is difficult to follow.  Applicants are reminded that they are also being assessed for their </w:t>
      </w:r>
      <w:r>
        <w:rPr>
          <w:rFonts w:ascii="Arial Narrow" w:hAnsi="Arial Narrow"/>
        </w:rPr>
        <w:t xml:space="preserve">written and oral </w:t>
      </w:r>
      <w:r w:rsidRPr="00296D2C">
        <w:rPr>
          <w:rFonts w:ascii="Arial Narrow" w:hAnsi="Arial Narrow"/>
        </w:rPr>
        <w:t>communication skills</w:t>
      </w:r>
      <w:r>
        <w:rPr>
          <w:rFonts w:ascii="Arial Narrow" w:hAnsi="Arial Narrow"/>
        </w:rPr>
        <w:t>.</w:t>
      </w:r>
    </w:p>
    <w:p w14:paraId="0BB10F2E" w14:textId="77777777" w:rsidR="00B17CA5" w:rsidRDefault="00B17CA5" w:rsidP="002B1731">
      <w:pPr>
        <w:spacing w:before="120" w:after="120" w:line="360" w:lineRule="auto"/>
        <w:jc w:val="both"/>
        <w:rPr>
          <w:rFonts w:ascii="Arial Narrow" w:hAnsi="Arial Narrow"/>
        </w:rPr>
      </w:pPr>
      <w:r w:rsidRPr="00296D2C">
        <w:rPr>
          <w:rFonts w:ascii="Arial Narrow" w:hAnsi="Arial Narrow"/>
        </w:rPr>
        <w:t>The PRR must be signed by a Chartered Engineer or an Incorporated Engineer, with the following declaration:</w:t>
      </w:r>
    </w:p>
    <w:p w14:paraId="22A00A97" w14:textId="77777777" w:rsidR="00B17CA5" w:rsidRPr="00296D2C" w:rsidRDefault="00B17CA5" w:rsidP="002B1731">
      <w:pPr>
        <w:spacing w:before="120" w:after="120" w:line="360" w:lineRule="auto"/>
        <w:jc w:val="both"/>
        <w:rPr>
          <w:rFonts w:ascii="Arial Narrow" w:hAnsi="Arial Narrow"/>
        </w:rPr>
      </w:pPr>
      <w:r w:rsidRPr="00296D2C">
        <w:rPr>
          <w:rFonts w:ascii="Arial Narrow" w:hAnsi="Arial Narrow"/>
        </w:rPr>
        <w:t xml:space="preserve"> “</w:t>
      </w:r>
      <w:r w:rsidRPr="00296D2C">
        <w:rPr>
          <w:rFonts w:ascii="Arial Narrow" w:hAnsi="Arial Narrow"/>
          <w:i/>
        </w:rPr>
        <w:t>I certify that I have read the Professional R</w:t>
      </w:r>
      <w:r>
        <w:rPr>
          <w:rFonts w:ascii="Arial Narrow" w:hAnsi="Arial Narrow"/>
          <w:i/>
        </w:rPr>
        <w:t>egistration</w:t>
      </w:r>
      <w:r w:rsidRPr="00296D2C">
        <w:rPr>
          <w:rFonts w:ascii="Arial Narrow" w:hAnsi="Arial Narrow"/>
          <w:i/>
        </w:rPr>
        <w:t xml:space="preserve"> Report of ............. and confirm that it is to the best of my knowledge a true and accurate </w:t>
      </w:r>
      <w:r>
        <w:rPr>
          <w:rFonts w:ascii="Arial Narrow" w:hAnsi="Arial Narrow"/>
          <w:i/>
        </w:rPr>
        <w:t>report</w:t>
      </w:r>
      <w:r w:rsidRPr="00296D2C">
        <w:rPr>
          <w:rFonts w:ascii="Arial Narrow" w:hAnsi="Arial Narrow"/>
          <w:i/>
        </w:rPr>
        <w:t>.</w:t>
      </w:r>
      <w:r w:rsidRPr="00296D2C">
        <w:rPr>
          <w:rFonts w:ascii="Arial Narrow" w:hAnsi="Arial Narrow"/>
        </w:rPr>
        <w:t>”</w:t>
      </w:r>
    </w:p>
    <w:p w14:paraId="15952009" w14:textId="77777777" w:rsidR="00981292" w:rsidRDefault="008C1129" w:rsidP="005A60B1">
      <w:pPr>
        <w:spacing w:before="120" w:after="120" w:line="360" w:lineRule="auto"/>
        <w:jc w:val="both"/>
        <w:rPr>
          <w:rFonts w:ascii="Arial Narrow" w:hAnsi="Arial Narrow"/>
          <w:b/>
          <w:szCs w:val="24"/>
        </w:rPr>
      </w:pPr>
      <w:r w:rsidRPr="005A60B1">
        <w:rPr>
          <w:rFonts w:ascii="Arial Narrow" w:hAnsi="Arial Narrow"/>
          <w:b/>
          <w:szCs w:val="24"/>
        </w:rPr>
        <w:t>The Professional Review Interview</w:t>
      </w:r>
    </w:p>
    <w:p w14:paraId="6A628FC1" w14:textId="64240208" w:rsidR="001F1B65" w:rsidRDefault="00920C35" w:rsidP="005A60B1">
      <w:pPr>
        <w:spacing w:before="120" w:after="120" w:line="360" w:lineRule="auto"/>
        <w:jc w:val="both"/>
        <w:rPr>
          <w:rFonts w:ascii="Arial Narrow" w:hAnsi="Arial Narrow"/>
          <w:szCs w:val="24"/>
        </w:rPr>
      </w:pPr>
      <w:r w:rsidRPr="005A60B1">
        <w:rPr>
          <w:rFonts w:ascii="Arial Narrow" w:hAnsi="Arial Narrow"/>
          <w:szCs w:val="24"/>
        </w:rPr>
        <w:t xml:space="preserve">Interviews </w:t>
      </w:r>
      <w:r w:rsidR="00206DF6">
        <w:rPr>
          <w:rFonts w:ascii="Arial Narrow" w:hAnsi="Arial Narrow"/>
          <w:szCs w:val="24"/>
        </w:rPr>
        <w:t>ar</w:t>
      </w:r>
      <w:r w:rsidR="00C44406" w:rsidRPr="005A60B1">
        <w:rPr>
          <w:rFonts w:ascii="Arial Narrow" w:hAnsi="Arial Narrow"/>
          <w:szCs w:val="24"/>
        </w:rPr>
        <w:t xml:space="preserve">e conducted by </w:t>
      </w:r>
      <w:r w:rsidR="00B93C6B">
        <w:rPr>
          <w:rFonts w:ascii="Arial Narrow" w:hAnsi="Arial Narrow"/>
          <w:szCs w:val="24"/>
        </w:rPr>
        <w:t>Teams</w:t>
      </w:r>
      <w:r w:rsidRPr="005A60B1">
        <w:rPr>
          <w:rFonts w:ascii="Arial Narrow" w:hAnsi="Arial Narrow"/>
          <w:szCs w:val="24"/>
        </w:rPr>
        <w:t>.  On receipt of an application InstRE would aim to give a provisional interview date which would be confirmed once the PRR review was complete.  Interviews last approximately 60 minutes and include a short presentation (no more than 20 minutes) by the applicant.</w:t>
      </w:r>
    </w:p>
    <w:p w14:paraId="373B6FA1" w14:textId="0DFCD074" w:rsidR="00671CCB" w:rsidRPr="005A60B1" w:rsidRDefault="00C44406" w:rsidP="005A60B1">
      <w:pPr>
        <w:spacing w:before="120" w:after="120" w:line="360" w:lineRule="auto"/>
        <w:jc w:val="both"/>
        <w:rPr>
          <w:rFonts w:ascii="Arial Narrow" w:hAnsi="Arial Narrow"/>
          <w:szCs w:val="24"/>
        </w:rPr>
      </w:pPr>
      <w:r w:rsidRPr="005A60B1">
        <w:rPr>
          <w:rFonts w:ascii="Arial Narrow" w:hAnsi="Arial Narrow"/>
          <w:szCs w:val="24"/>
        </w:rPr>
        <w:t xml:space="preserve">Interviews are supervised by the </w:t>
      </w:r>
      <w:r w:rsidR="00671CCB" w:rsidRPr="005A60B1">
        <w:rPr>
          <w:rFonts w:ascii="Arial Narrow" w:hAnsi="Arial Narrow"/>
          <w:szCs w:val="24"/>
        </w:rPr>
        <w:t xml:space="preserve">Registrar </w:t>
      </w:r>
      <w:r w:rsidRPr="005A60B1">
        <w:rPr>
          <w:rFonts w:ascii="Arial Narrow" w:hAnsi="Arial Narrow"/>
          <w:szCs w:val="24"/>
        </w:rPr>
        <w:t xml:space="preserve">who </w:t>
      </w:r>
      <w:r w:rsidR="00920C35" w:rsidRPr="005A60B1">
        <w:rPr>
          <w:rFonts w:ascii="Arial Narrow" w:hAnsi="Arial Narrow"/>
          <w:szCs w:val="24"/>
        </w:rPr>
        <w:t>issues joining instructions and usually meets</w:t>
      </w:r>
      <w:r w:rsidR="00671CCB" w:rsidRPr="005A60B1">
        <w:rPr>
          <w:rFonts w:ascii="Arial Narrow" w:hAnsi="Arial Narrow"/>
          <w:szCs w:val="24"/>
        </w:rPr>
        <w:t xml:space="preserve"> and brief</w:t>
      </w:r>
      <w:r w:rsidR="00920C35" w:rsidRPr="005A60B1">
        <w:rPr>
          <w:rFonts w:ascii="Arial Narrow" w:hAnsi="Arial Narrow"/>
          <w:szCs w:val="24"/>
        </w:rPr>
        <w:t>s</w:t>
      </w:r>
      <w:r w:rsidR="00671CCB" w:rsidRPr="005A60B1">
        <w:rPr>
          <w:rFonts w:ascii="Arial Narrow" w:hAnsi="Arial Narrow"/>
          <w:szCs w:val="24"/>
        </w:rPr>
        <w:t xml:space="preserve"> the applicant before the interview</w:t>
      </w:r>
      <w:r w:rsidR="00920C35" w:rsidRPr="005A60B1">
        <w:rPr>
          <w:rFonts w:ascii="Arial Narrow" w:hAnsi="Arial Narrow"/>
          <w:szCs w:val="24"/>
        </w:rPr>
        <w:t xml:space="preserve">.  </w:t>
      </w:r>
      <w:r w:rsidR="001F1B65">
        <w:rPr>
          <w:rFonts w:ascii="Arial Narrow" w:hAnsi="Arial Narrow"/>
          <w:szCs w:val="24"/>
        </w:rPr>
        <w:t>Th</w:t>
      </w:r>
      <w:r w:rsidRPr="005A60B1">
        <w:rPr>
          <w:rFonts w:ascii="Arial Narrow" w:hAnsi="Arial Narrow"/>
          <w:szCs w:val="24"/>
        </w:rPr>
        <w:t xml:space="preserve">is role is to ensure </w:t>
      </w:r>
      <w:r w:rsidR="00671CCB" w:rsidRPr="005A60B1">
        <w:rPr>
          <w:rFonts w:ascii="Arial Narrow" w:hAnsi="Arial Narrow"/>
          <w:szCs w:val="24"/>
        </w:rPr>
        <w:t xml:space="preserve">that interviews are conducted fairly and consistently.  </w:t>
      </w:r>
    </w:p>
    <w:p w14:paraId="04D6DA77" w14:textId="212A6D1B" w:rsidR="008C1129" w:rsidRPr="005A60B1" w:rsidRDefault="00920C35" w:rsidP="005A60B1">
      <w:pPr>
        <w:spacing w:before="120" w:after="120" w:line="360" w:lineRule="auto"/>
        <w:jc w:val="both"/>
        <w:rPr>
          <w:rFonts w:ascii="Arial Narrow" w:hAnsi="Arial Narrow"/>
          <w:szCs w:val="24"/>
        </w:rPr>
      </w:pPr>
      <w:r w:rsidRPr="005A60B1">
        <w:rPr>
          <w:rFonts w:ascii="Arial Narrow" w:hAnsi="Arial Narrow"/>
          <w:szCs w:val="24"/>
        </w:rPr>
        <w:t>The Interview itself is conducted by two</w:t>
      </w:r>
      <w:r w:rsidR="0065484F">
        <w:rPr>
          <w:rFonts w:ascii="Arial Narrow" w:hAnsi="Arial Narrow"/>
          <w:szCs w:val="24"/>
        </w:rPr>
        <w:t xml:space="preserve"> </w:t>
      </w:r>
      <w:r w:rsidR="008C1129" w:rsidRPr="005A60B1">
        <w:rPr>
          <w:rFonts w:ascii="Arial Narrow" w:hAnsi="Arial Narrow"/>
          <w:szCs w:val="24"/>
        </w:rPr>
        <w:t>InstRE Panelists</w:t>
      </w:r>
      <w:r w:rsidRPr="005A60B1">
        <w:rPr>
          <w:rFonts w:ascii="Arial Narrow" w:hAnsi="Arial Narrow"/>
          <w:szCs w:val="24"/>
        </w:rPr>
        <w:t>.  T</w:t>
      </w:r>
      <w:r w:rsidR="008C1129" w:rsidRPr="005A60B1">
        <w:rPr>
          <w:rFonts w:ascii="Arial Narrow" w:hAnsi="Arial Narrow"/>
          <w:szCs w:val="24"/>
        </w:rPr>
        <w:t xml:space="preserve">he Registrar and an Engineering Council Liaison Officer may be present </w:t>
      </w:r>
      <w:r w:rsidRPr="005A60B1">
        <w:rPr>
          <w:rFonts w:ascii="Arial Narrow" w:hAnsi="Arial Narrow"/>
          <w:szCs w:val="24"/>
        </w:rPr>
        <w:t xml:space="preserve">together with, on occasion, a reviewer under instruction, </w:t>
      </w:r>
      <w:r w:rsidR="008C1129" w:rsidRPr="005A60B1">
        <w:rPr>
          <w:rFonts w:ascii="Arial Narrow" w:hAnsi="Arial Narrow"/>
          <w:szCs w:val="24"/>
        </w:rPr>
        <w:t xml:space="preserve">but they play </w:t>
      </w:r>
      <w:r w:rsidRPr="005A60B1">
        <w:rPr>
          <w:rFonts w:ascii="Arial Narrow" w:hAnsi="Arial Narrow"/>
          <w:szCs w:val="24"/>
        </w:rPr>
        <w:t xml:space="preserve">no part </w:t>
      </w:r>
      <w:r w:rsidR="008C1129" w:rsidRPr="005A60B1">
        <w:rPr>
          <w:rFonts w:ascii="Arial Narrow" w:hAnsi="Arial Narrow"/>
          <w:szCs w:val="24"/>
        </w:rPr>
        <w:t xml:space="preserve">in the interview.  </w:t>
      </w:r>
      <w:r w:rsidRPr="005A60B1">
        <w:rPr>
          <w:rFonts w:ascii="Arial Narrow" w:hAnsi="Arial Narrow"/>
          <w:szCs w:val="24"/>
        </w:rPr>
        <w:t xml:space="preserve">Exceptionally, a specialist may be present, to support the reviewers, if the application covers a particularly niche area of </w:t>
      </w:r>
      <w:r w:rsidR="009F6C40">
        <w:rPr>
          <w:rFonts w:ascii="Arial Narrow" w:hAnsi="Arial Narrow"/>
          <w:szCs w:val="24"/>
        </w:rPr>
        <w:t xml:space="preserve">military </w:t>
      </w:r>
      <w:r w:rsidRPr="005A60B1">
        <w:rPr>
          <w:rFonts w:ascii="Arial Narrow" w:hAnsi="Arial Narrow"/>
          <w:szCs w:val="24"/>
        </w:rPr>
        <w:t xml:space="preserve">engineering.  The interview may be described as a “discussion between peers” which indeed it is, but its purpose is to evaluate the evidence of currency and competence of the applicant, </w:t>
      </w:r>
      <w:r w:rsidR="00E523AC">
        <w:rPr>
          <w:rFonts w:ascii="Arial Narrow" w:hAnsi="Arial Narrow"/>
          <w:szCs w:val="24"/>
        </w:rPr>
        <w:t>confirming</w:t>
      </w:r>
      <w:r w:rsidR="005D39EB">
        <w:rPr>
          <w:rFonts w:ascii="Arial Narrow" w:hAnsi="Arial Narrow"/>
          <w:szCs w:val="24"/>
        </w:rPr>
        <w:t xml:space="preserve"> the evidence in the PRR.</w:t>
      </w:r>
      <w:r w:rsidRPr="005A60B1">
        <w:rPr>
          <w:rFonts w:ascii="Arial Narrow" w:hAnsi="Arial Narrow"/>
          <w:szCs w:val="24"/>
        </w:rPr>
        <w:t xml:space="preserve">  </w:t>
      </w:r>
    </w:p>
    <w:p w14:paraId="49579E34" w14:textId="28733EC2" w:rsidR="008C1129" w:rsidRPr="005A60B1" w:rsidRDefault="008C1129" w:rsidP="005A60B1">
      <w:pPr>
        <w:spacing w:before="120" w:after="120" w:line="360" w:lineRule="auto"/>
        <w:jc w:val="both"/>
        <w:rPr>
          <w:rFonts w:ascii="Arial Narrow" w:hAnsi="Arial Narrow"/>
          <w:szCs w:val="24"/>
        </w:rPr>
      </w:pPr>
      <w:r w:rsidRPr="005A60B1">
        <w:rPr>
          <w:rFonts w:ascii="Arial Narrow" w:hAnsi="Arial Narrow"/>
          <w:szCs w:val="24"/>
        </w:rPr>
        <w:t>If the applicant feels that something has not been covered effectively then they will be given an opportunity to add anything they wish to support their case.  This time should be used effectively.</w:t>
      </w:r>
      <w:r w:rsidR="00C44406" w:rsidRPr="005A60B1">
        <w:rPr>
          <w:rFonts w:ascii="Arial Narrow" w:hAnsi="Arial Narrow"/>
          <w:szCs w:val="24"/>
        </w:rPr>
        <w:t xml:space="preserve">  </w:t>
      </w:r>
    </w:p>
    <w:p w14:paraId="2BBBDF39" w14:textId="69A41411" w:rsidR="008C1129" w:rsidRPr="005A60B1" w:rsidRDefault="008C1129" w:rsidP="00C8046F">
      <w:pPr>
        <w:spacing w:before="120" w:after="120" w:line="360" w:lineRule="auto"/>
        <w:jc w:val="both"/>
        <w:rPr>
          <w:rFonts w:ascii="Arial Narrow" w:hAnsi="Arial Narrow"/>
          <w:szCs w:val="24"/>
        </w:rPr>
      </w:pPr>
      <w:r w:rsidRPr="005A60B1">
        <w:rPr>
          <w:rFonts w:ascii="Arial Narrow" w:hAnsi="Arial Narrow"/>
          <w:szCs w:val="24"/>
        </w:rPr>
        <w:t>Members of the P</w:t>
      </w:r>
      <w:r w:rsidR="001B6333">
        <w:rPr>
          <w:rFonts w:ascii="Arial Narrow" w:hAnsi="Arial Narrow"/>
          <w:szCs w:val="24"/>
        </w:rPr>
        <w:t xml:space="preserve">rofessional </w:t>
      </w:r>
      <w:r w:rsidR="00272B1E" w:rsidRPr="005A60B1">
        <w:rPr>
          <w:rFonts w:ascii="Arial Narrow" w:hAnsi="Arial Narrow"/>
          <w:szCs w:val="24"/>
        </w:rPr>
        <w:t>R</w:t>
      </w:r>
      <w:r w:rsidR="00272B1E">
        <w:rPr>
          <w:rFonts w:ascii="Arial Narrow" w:hAnsi="Arial Narrow"/>
          <w:szCs w:val="24"/>
        </w:rPr>
        <w:t>egistration</w:t>
      </w:r>
      <w:r w:rsidR="001B6333">
        <w:rPr>
          <w:rFonts w:ascii="Arial Narrow" w:hAnsi="Arial Narrow"/>
          <w:szCs w:val="24"/>
        </w:rPr>
        <w:t xml:space="preserve"> Interview</w:t>
      </w:r>
      <w:r w:rsidRPr="005A60B1">
        <w:rPr>
          <w:rFonts w:ascii="Arial Narrow" w:hAnsi="Arial Narrow"/>
          <w:szCs w:val="24"/>
        </w:rPr>
        <w:t xml:space="preserve"> Panel record their </w:t>
      </w:r>
      <w:r w:rsidR="00671CCB" w:rsidRPr="005A60B1">
        <w:rPr>
          <w:rFonts w:ascii="Arial Narrow" w:hAnsi="Arial Narrow"/>
          <w:szCs w:val="24"/>
        </w:rPr>
        <w:t xml:space="preserve">observations and </w:t>
      </w:r>
      <w:r w:rsidRPr="005A60B1">
        <w:rPr>
          <w:rFonts w:ascii="Arial Narrow" w:hAnsi="Arial Narrow"/>
          <w:szCs w:val="24"/>
        </w:rPr>
        <w:t xml:space="preserve">marks </w:t>
      </w:r>
      <w:r w:rsidR="00671CCB" w:rsidRPr="005A60B1">
        <w:rPr>
          <w:rFonts w:ascii="Arial Narrow" w:hAnsi="Arial Narrow"/>
          <w:szCs w:val="24"/>
        </w:rPr>
        <w:t xml:space="preserve">and make a recommendation </w:t>
      </w:r>
      <w:r w:rsidRPr="005A60B1">
        <w:rPr>
          <w:rFonts w:ascii="Arial Narrow" w:hAnsi="Arial Narrow"/>
          <w:szCs w:val="24"/>
        </w:rPr>
        <w:t xml:space="preserve">to the Registration Panel </w:t>
      </w:r>
      <w:r w:rsidR="00671CCB" w:rsidRPr="005A60B1">
        <w:rPr>
          <w:rFonts w:ascii="Arial Narrow" w:hAnsi="Arial Narrow"/>
          <w:szCs w:val="24"/>
        </w:rPr>
        <w:t xml:space="preserve">as to </w:t>
      </w:r>
      <w:r w:rsidR="00C22B59" w:rsidRPr="005A60B1">
        <w:rPr>
          <w:rFonts w:ascii="Arial Narrow" w:hAnsi="Arial Narrow"/>
          <w:szCs w:val="24"/>
        </w:rPr>
        <w:t>whether</w:t>
      </w:r>
      <w:r w:rsidR="00671CCB" w:rsidRPr="005A60B1">
        <w:rPr>
          <w:rFonts w:ascii="Arial Narrow" w:hAnsi="Arial Narrow"/>
          <w:szCs w:val="24"/>
        </w:rPr>
        <w:t>, in their opinion, t</w:t>
      </w:r>
      <w:r w:rsidRPr="005A60B1">
        <w:rPr>
          <w:rFonts w:ascii="Arial Narrow" w:hAnsi="Arial Narrow"/>
          <w:szCs w:val="24"/>
        </w:rPr>
        <w:t xml:space="preserve">he applicant has met the requirements and is </w:t>
      </w:r>
      <w:r w:rsidR="00671CCB" w:rsidRPr="005A60B1">
        <w:rPr>
          <w:rFonts w:ascii="Arial Narrow" w:hAnsi="Arial Narrow"/>
          <w:szCs w:val="24"/>
        </w:rPr>
        <w:t xml:space="preserve">suitable for </w:t>
      </w:r>
      <w:r w:rsidRPr="005A60B1">
        <w:rPr>
          <w:rFonts w:ascii="Arial Narrow" w:hAnsi="Arial Narrow"/>
          <w:szCs w:val="24"/>
        </w:rPr>
        <w:t>the level of professio</w:t>
      </w:r>
      <w:r w:rsidR="00B519E8" w:rsidRPr="005A60B1">
        <w:rPr>
          <w:rFonts w:ascii="Arial Narrow" w:hAnsi="Arial Narrow"/>
          <w:szCs w:val="24"/>
        </w:rPr>
        <w:t>nal registration sought</w:t>
      </w:r>
      <w:r w:rsidR="00671CCB" w:rsidRPr="005A60B1">
        <w:rPr>
          <w:rFonts w:ascii="Arial Narrow" w:hAnsi="Arial Narrow"/>
          <w:szCs w:val="24"/>
        </w:rPr>
        <w:t>.</w:t>
      </w:r>
      <w:r w:rsidR="00C44406" w:rsidRPr="005A60B1">
        <w:rPr>
          <w:rFonts w:ascii="Arial Narrow" w:hAnsi="Arial Narrow"/>
          <w:szCs w:val="24"/>
        </w:rPr>
        <w:t xml:space="preserve">  Applicants are advised of the outcome of the professional review 6-8 weeks after their interview</w:t>
      </w:r>
      <w:r w:rsidR="00C86F54">
        <w:rPr>
          <w:rFonts w:ascii="Arial Narrow" w:hAnsi="Arial Narrow"/>
          <w:szCs w:val="24"/>
        </w:rPr>
        <w:t>, once the Registration Panel</w:t>
      </w:r>
      <w:r w:rsidR="00C22B59">
        <w:rPr>
          <w:rFonts w:ascii="Arial Narrow" w:hAnsi="Arial Narrow"/>
          <w:szCs w:val="24"/>
        </w:rPr>
        <w:t xml:space="preserve"> has met.</w:t>
      </w:r>
    </w:p>
    <w:sectPr w:rsidR="008C1129" w:rsidRPr="005A60B1">
      <w:footerReference w:type="even" r:id="rId9"/>
      <w:footerReference w:type="default" r:id="rId10"/>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F6EF9" w14:textId="77777777" w:rsidR="00C64E01" w:rsidRDefault="00C64E01">
      <w:r>
        <w:separator/>
      </w:r>
    </w:p>
  </w:endnote>
  <w:endnote w:type="continuationSeparator" w:id="0">
    <w:p w14:paraId="4C9E6D8A" w14:textId="77777777" w:rsidR="00C64E01" w:rsidRDefault="00C64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EB15C" w14:textId="77777777" w:rsidR="00777265" w:rsidRDefault="00777265" w:rsidP="0011522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E96ECD1" w14:textId="77777777" w:rsidR="00777265" w:rsidRDefault="007772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EA183" w14:textId="77777777" w:rsidR="00777265" w:rsidRDefault="00777265" w:rsidP="00115229">
    <w:pPr>
      <w:pStyle w:val="Footer"/>
      <w:framePr w:wrap="around" w:vAnchor="text" w:hAnchor="margin" w:xAlign="center" w:y="1"/>
      <w:rPr>
        <w:rStyle w:val="PageNumber"/>
      </w:rPr>
    </w:pPr>
    <w:r>
      <w:rPr>
        <w:rStyle w:val="PageNumber"/>
      </w:rPr>
      <w:t>3-3-</w:t>
    </w:r>
    <w:r>
      <w:rPr>
        <w:rStyle w:val="PageNumber"/>
      </w:rPr>
      <w:fldChar w:fldCharType="begin"/>
    </w:r>
    <w:r>
      <w:rPr>
        <w:rStyle w:val="PageNumber"/>
      </w:rPr>
      <w:instrText xml:space="preserve">PAGE  </w:instrText>
    </w:r>
    <w:r>
      <w:rPr>
        <w:rStyle w:val="PageNumber"/>
      </w:rPr>
      <w:fldChar w:fldCharType="separate"/>
    </w:r>
    <w:r w:rsidR="000E1097">
      <w:rPr>
        <w:rStyle w:val="PageNumber"/>
        <w:noProof/>
      </w:rPr>
      <w:t>1</w:t>
    </w:r>
    <w:r>
      <w:rPr>
        <w:rStyle w:val="PageNumber"/>
      </w:rPr>
      <w:fldChar w:fldCharType="end"/>
    </w:r>
  </w:p>
  <w:p w14:paraId="3E56DBA8" w14:textId="77777777" w:rsidR="00AF6A5C" w:rsidRDefault="00AF6A5C" w:rsidP="006D7821">
    <w:pPr>
      <w:pStyle w:val="Footer"/>
      <w:jc w:val="right"/>
      <w:rPr>
        <w:lang w:val="en-GB"/>
      </w:rPr>
    </w:pPr>
  </w:p>
  <w:p w14:paraId="2535974C" w14:textId="77777777" w:rsidR="00777265" w:rsidRPr="006D7821" w:rsidRDefault="00926A6D" w:rsidP="00AF6A5C">
    <w:pPr>
      <w:pStyle w:val="Footer"/>
      <w:ind w:left="5760"/>
      <w:rPr>
        <w:lang w:val="en-GB"/>
      </w:rPr>
    </w:pPr>
    <w:proofErr w:type="spellStart"/>
    <w:r>
      <w:rPr>
        <w:lang w:val="en-GB"/>
      </w:rPr>
      <w:t>Amdt</w:t>
    </w:r>
    <w:proofErr w:type="spellEnd"/>
    <w:r>
      <w:rPr>
        <w:lang w:val="en-GB"/>
      </w:rPr>
      <w:t xml:space="preserve"> 21 0109</w:t>
    </w:r>
    <w:r w:rsidR="001F08DA">
      <w:rPr>
        <w:lang w:val="en-GB"/>
      </w:rPr>
      <w:t>21</w:t>
    </w:r>
    <w:r w:rsidR="000A0672">
      <w:rPr>
        <w:lang w:val="en-GB"/>
      </w:rPr>
      <w:t xml:space="preserve"> Version 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C93DF" w14:textId="77777777" w:rsidR="00C64E01" w:rsidRDefault="00C64E01">
      <w:r>
        <w:separator/>
      </w:r>
    </w:p>
  </w:footnote>
  <w:footnote w:type="continuationSeparator" w:id="0">
    <w:p w14:paraId="72613F8F" w14:textId="77777777" w:rsidR="00C64E01" w:rsidRDefault="00C64E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F1ACF"/>
    <w:multiLevelType w:val="hybridMultilevel"/>
    <w:tmpl w:val="107CDD60"/>
    <w:lvl w:ilvl="0" w:tplc="0A3E4958">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165B5BD3"/>
    <w:multiLevelType w:val="hybridMultilevel"/>
    <w:tmpl w:val="8CF05184"/>
    <w:lvl w:ilvl="0" w:tplc="08090019">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1F43CE"/>
    <w:multiLevelType w:val="hybridMultilevel"/>
    <w:tmpl w:val="F902625A"/>
    <w:lvl w:ilvl="0" w:tplc="92F42A9C">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74E196C"/>
    <w:multiLevelType w:val="hybridMultilevel"/>
    <w:tmpl w:val="780E3EDA"/>
    <w:lvl w:ilvl="0" w:tplc="17326216">
      <w:start w:val="10"/>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2DCC197C"/>
    <w:multiLevelType w:val="hybridMultilevel"/>
    <w:tmpl w:val="BE08DE1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9F40D42"/>
    <w:multiLevelType w:val="hybridMultilevel"/>
    <w:tmpl w:val="A782AD90"/>
    <w:lvl w:ilvl="0" w:tplc="5EE28688">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3A85128"/>
    <w:multiLevelType w:val="hybridMultilevel"/>
    <w:tmpl w:val="FFA29E76"/>
    <w:lvl w:ilvl="0" w:tplc="A56EDA52">
      <w:start w:val="1"/>
      <w:numFmt w:val="decimal"/>
      <w:lvlText w:val="(%1)"/>
      <w:lvlJc w:val="left"/>
      <w:pPr>
        <w:tabs>
          <w:tab w:val="num" w:pos="2164"/>
        </w:tabs>
        <w:ind w:left="2164" w:hanging="720"/>
      </w:pPr>
      <w:rPr>
        <w:rFonts w:hint="default"/>
      </w:rPr>
    </w:lvl>
    <w:lvl w:ilvl="1" w:tplc="04090019" w:tentative="1">
      <w:start w:val="1"/>
      <w:numFmt w:val="lowerLetter"/>
      <w:lvlText w:val="%2."/>
      <w:lvlJc w:val="left"/>
      <w:pPr>
        <w:tabs>
          <w:tab w:val="num" w:pos="2524"/>
        </w:tabs>
        <w:ind w:left="2524" w:hanging="360"/>
      </w:pPr>
    </w:lvl>
    <w:lvl w:ilvl="2" w:tplc="0409001B" w:tentative="1">
      <w:start w:val="1"/>
      <w:numFmt w:val="lowerRoman"/>
      <w:lvlText w:val="%3."/>
      <w:lvlJc w:val="right"/>
      <w:pPr>
        <w:tabs>
          <w:tab w:val="num" w:pos="3244"/>
        </w:tabs>
        <w:ind w:left="3244" w:hanging="180"/>
      </w:pPr>
    </w:lvl>
    <w:lvl w:ilvl="3" w:tplc="0409000F" w:tentative="1">
      <w:start w:val="1"/>
      <w:numFmt w:val="decimal"/>
      <w:lvlText w:val="%4."/>
      <w:lvlJc w:val="left"/>
      <w:pPr>
        <w:tabs>
          <w:tab w:val="num" w:pos="3964"/>
        </w:tabs>
        <w:ind w:left="3964" w:hanging="360"/>
      </w:pPr>
    </w:lvl>
    <w:lvl w:ilvl="4" w:tplc="04090019" w:tentative="1">
      <w:start w:val="1"/>
      <w:numFmt w:val="lowerLetter"/>
      <w:lvlText w:val="%5."/>
      <w:lvlJc w:val="left"/>
      <w:pPr>
        <w:tabs>
          <w:tab w:val="num" w:pos="4684"/>
        </w:tabs>
        <w:ind w:left="4684" w:hanging="360"/>
      </w:pPr>
    </w:lvl>
    <w:lvl w:ilvl="5" w:tplc="0409001B" w:tentative="1">
      <w:start w:val="1"/>
      <w:numFmt w:val="lowerRoman"/>
      <w:lvlText w:val="%6."/>
      <w:lvlJc w:val="right"/>
      <w:pPr>
        <w:tabs>
          <w:tab w:val="num" w:pos="5404"/>
        </w:tabs>
        <w:ind w:left="5404" w:hanging="180"/>
      </w:pPr>
    </w:lvl>
    <w:lvl w:ilvl="6" w:tplc="0409000F" w:tentative="1">
      <w:start w:val="1"/>
      <w:numFmt w:val="decimal"/>
      <w:lvlText w:val="%7."/>
      <w:lvlJc w:val="left"/>
      <w:pPr>
        <w:tabs>
          <w:tab w:val="num" w:pos="6124"/>
        </w:tabs>
        <w:ind w:left="6124" w:hanging="360"/>
      </w:pPr>
    </w:lvl>
    <w:lvl w:ilvl="7" w:tplc="04090019" w:tentative="1">
      <w:start w:val="1"/>
      <w:numFmt w:val="lowerLetter"/>
      <w:lvlText w:val="%8."/>
      <w:lvlJc w:val="left"/>
      <w:pPr>
        <w:tabs>
          <w:tab w:val="num" w:pos="6844"/>
        </w:tabs>
        <w:ind w:left="6844" w:hanging="360"/>
      </w:pPr>
    </w:lvl>
    <w:lvl w:ilvl="8" w:tplc="0409001B" w:tentative="1">
      <w:start w:val="1"/>
      <w:numFmt w:val="lowerRoman"/>
      <w:lvlText w:val="%9."/>
      <w:lvlJc w:val="right"/>
      <w:pPr>
        <w:tabs>
          <w:tab w:val="num" w:pos="7564"/>
        </w:tabs>
        <w:ind w:left="7564" w:hanging="180"/>
      </w:pPr>
    </w:lvl>
  </w:abstractNum>
  <w:abstractNum w:abstractNumId="7" w15:restartNumberingAfterBreak="0">
    <w:nsid w:val="48122CD2"/>
    <w:multiLevelType w:val="hybridMultilevel"/>
    <w:tmpl w:val="BBC0276A"/>
    <w:lvl w:ilvl="0" w:tplc="1E98228E">
      <w:start w:val="2"/>
      <w:numFmt w:val="lowerLetter"/>
      <w:lvlText w:val="%1."/>
      <w:lvlJc w:val="left"/>
      <w:pPr>
        <w:tabs>
          <w:tab w:val="num" w:pos="1444"/>
        </w:tabs>
        <w:ind w:left="1444" w:hanging="735"/>
      </w:pPr>
      <w:rPr>
        <w:rFonts w:hint="default"/>
      </w:rPr>
    </w:lvl>
    <w:lvl w:ilvl="1" w:tplc="94B6A92E">
      <w:start w:val="1"/>
      <w:numFmt w:val="decimal"/>
      <w:lvlText w:val="(%2)"/>
      <w:lvlJc w:val="left"/>
      <w:pPr>
        <w:tabs>
          <w:tab w:val="num" w:pos="1789"/>
        </w:tabs>
        <w:ind w:left="1789" w:hanging="360"/>
      </w:pPr>
      <w:rPr>
        <w:rFonts w:hint="default"/>
      </w:rPr>
    </w:lvl>
    <w:lvl w:ilvl="2" w:tplc="8504583C">
      <w:start w:val="11"/>
      <w:numFmt w:val="decimal"/>
      <w:lvlText w:val="%3."/>
      <w:lvlJc w:val="left"/>
      <w:pPr>
        <w:tabs>
          <w:tab w:val="num" w:pos="3049"/>
        </w:tabs>
        <w:ind w:left="3049" w:hanging="720"/>
      </w:pPr>
      <w:rPr>
        <w:rFonts w:hint="default"/>
      </w:r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num w:numId="1" w16cid:durableId="174223995">
    <w:abstractNumId w:val="2"/>
  </w:num>
  <w:num w:numId="2" w16cid:durableId="939609924">
    <w:abstractNumId w:val="5"/>
  </w:num>
  <w:num w:numId="3" w16cid:durableId="1276330541">
    <w:abstractNumId w:val="6"/>
  </w:num>
  <w:num w:numId="4" w16cid:durableId="1019503361">
    <w:abstractNumId w:val="7"/>
  </w:num>
  <w:num w:numId="5" w16cid:durableId="241305806">
    <w:abstractNumId w:val="0"/>
  </w:num>
  <w:num w:numId="6" w16cid:durableId="1672372064">
    <w:abstractNumId w:val="3"/>
  </w:num>
  <w:num w:numId="7" w16cid:durableId="1685473543">
    <w:abstractNumId w:val="4"/>
  </w:num>
  <w:num w:numId="8" w16cid:durableId="10072511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032"/>
    <w:rsid w:val="0000171C"/>
    <w:rsid w:val="00002CB3"/>
    <w:rsid w:val="0001315A"/>
    <w:rsid w:val="00046D82"/>
    <w:rsid w:val="000546FE"/>
    <w:rsid w:val="0006443F"/>
    <w:rsid w:val="00081B5A"/>
    <w:rsid w:val="000A0672"/>
    <w:rsid w:val="000A774E"/>
    <w:rsid w:val="000B6172"/>
    <w:rsid w:val="000B6BFC"/>
    <w:rsid w:val="000C3FC2"/>
    <w:rsid w:val="000E1097"/>
    <w:rsid w:val="00102A1C"/>
    <w:rsid w:val="00103E87"/>
    <w:rsid w:val="00115229"/>
    <w:rsid w:val="00134817"/>
    <w:rsid w:val="00142714"/>
    <w:rsid w:val="0018202C"/>
    <w:rsid w:val="001B6333"/>
    <w:rsid w:val="001C20AE"/>
    <w:rsid w:val="001C4E8A"/>
    <w:rsid w:val="001F08DA"/>
    <w:rsid w:val="001F1B65"/>
    <w:rsid w:val="00206DF6"/>
    <w:rsid w:val="00207F53"/>
    <w:rsid w:val="002277EF"/>
    <w:rsid w:val="00243403"/>
    <w:rsid w:val="002630A5"/>
    <w:rsid w:val="00271691"/>
    <w:rsid w:val="00272B1E"/>
    <w:rsid w:val="002849F4"/>
    <w:rsid w:val="002A0037"/>
    <w:rsid w:val="002A5DCF"/>
    <w:rsid w:val="002B1731"/>
    <w:rsid w:val="002E4085"/>
    <w:rsid w:val="003114E1"/>
    <w:rsid w:val="00322E8F"/>
    <w:rsid w:val="003236FC"/>
    <w:rsid w:val="0033797E"/>
    <w:rsid w:val="00363F3C"/>
    <w:rsid w:val="0038561C"/>
    <w:rsid w:val="003A0841"/>
    <w:rsid w:val="003B03D5"/>
    <w:rsid w:val="003B1624"/>
    <w:rsid w:val="003B2F28"/>
    <w:rsid w:val="003D4F01"/>
    <w:rsid w:val="004023CD"/>
    <w:rsid w:val="0041504B"/>
    <w:rsid w:val="004A632E"/>
    <w:rsid w:val="004B59DF"/>
    <w:rsid w:val="004C7A4E"/>
    <w:rsid w:val="004F3295"/>
    <w:rsid w:val="0050143B"/>
    <w:rsid w:val="00504E10"/>
    <w:rsid w:val="00507F96"/>
    <w:rsid w:val="00573832"/>
    <w:rsid w:val="00574C9F"/>
    <w:rsid w:val="005A0A6E"/>
    <w:rsid w:val="005A60B1"/>
    <w:rsid w:val="005B2C76"/>
    <w:rsid w:val="005D1B71"/>
    <w:rsid w:val="005D39EB"/>
    <w:rsid w:val="005D47FC"/>
    <w:rsid w:val="005E0289"/>
    <w:rsid w:val="005E1561"/>
    <w:rsid w:val="005E1935"/>
    <w:rsid w:val="005E28C1"/>
    <w:rsid w:val="00617D5F"/>
    <w:rsid w:val="00621D72"/>
    <w:rsid w:val="0065484F"/>
    <w:rsid w:val="0066212C"/>
    <w:rsid w:val="00671698"/>
    <w:rsid w:val="00671CCB"/>
    <w:rsid w:val="00681AC2"/>
    <w:rsid w:val="006A5F8D"/>
    <w:rsid w:val="006C44B0"/>
    <w:rsid w:val="006D7821"/>
    <w:rsid w:val="006E0B27"/>
    <w:rsid w:val="00710BA4"/>
    <w:rsid w:val="00716A77"/>
    <w:rsid w:val="00730315"/>
    <w:rsid w:val="00740032"/>
    <w:rsid w:val="00740280"/>
    <w:rsid w:val="00777265"/>
    <w:rsid w:val="00782D56"/>
    <w:rsid w:val="0079156A"/>
    <w:rsid w:val="007B4836"/>
    <w:rsid w:val="007B7415"/>
    <w:rsid w:val="00834784"/>
    <w:rsid w:val="00856288"/>
    <w:rsid w:val="00862234"/>
    <w:rsid w:val="00875041"/>
    <w:rsid w:val="008A7424"/>
    <w:rsid w:val="008B5E37"/>
    <w:rsid w:val="008C1129"/>
    <w:rsid w:val="008D06AA"/>
    <w:rsid w:val="008E0760"/>
    <w:rsid w:val="008F3BA5"/>
    <w:rsid w:val="008F5B17"/>
    <w:rsid w:val="00911195"/>
    <w:rsid w:val="0091397B"/>
    <w:rsid w:val="00920C35"/>
    <w:rsid w:val="009219E2"/>
    <w:rsid w:val="00926A6D"/>
    <w:rsid w:val="00927831"/>
    <w:rsid w:val="00933381"/>
    <w:rsid w:val="00934621"/>
    <w:rsid w:val="00981292"/>
    <w:rsid w:val="009C6A60"/>
    <w:rsid w:val="009E73E6"/>
    <w:rsid w:val="009F6C40"/>
    <w:rsid w:val="00A318EE"/>
    <w:rsid w:val="00A31D2D"/>
    <w:rsid w:val="00A31E08"/>
    <w:rsid w:val="00A42C2B"/>
    <w:rsid w:val="00A4354E"/>
    <w:rsid w:val="00A46283"/>
    <w:rsid w:val="00A500D2"/>
    <w:rsid w:val="00A533D0"/>
    <w:rsid w:val="00A6306D"/>
    <w:rsid w:val="00A71364"/>
    <w:rsid w:val="00A778B9"/>
    <w:rsid w:val="00AB2236"/>
    <w:rsid w:val="00AB33CC"/>
    <w:rsid w:val="00AD4001"/>
    <w:rsid w:val="00AF6A5C"/>
    <w:rsid w:val="00B07C42"/>
    <w:rsid w:val="00B11665"/>
    <w:rsid w:val="00B17CA5"/>
    <w:rsid w:val="00B519E8"/>
    <w:rsid w:val="00B5528D"/>
    <w:rsid w:val="00B562E9"/>
    <w:rsid w:val="00B64ED7"/>
    <w:rsid w:val="00B658FD"/>
    <w:rsid w:val="00B75EE7"/>
    <w:rsid w:val="00B93C6B"/>
    <w:rsid w:val="00B950C4"/>
    <w:rsid w:val="00B95B56"/>
    <w:rsid w:val="00BB3F82"/>
    <w:rsid w:val="00C1525A"/>
    <w:rsid w:val="00C22B59"/>
    <w:rsid w:val="00C32761"/>
    <w:rsid w:val="00C34626"/>
    <w:rsid w:val="00C44406"/>
    <w:rsid w:val="00C64E01"/>
    <w:rsid w:val="00C71DD9"/>
    <w:rsid w:val="00C8046F"/>
    <w:rsid w:val="00C86F54"/>
    <w:rsid w:val="00CC61CB"/>
    <w:rsid w:val="00CC7B00"/>
    <w:rsid w:val="00CD487A"/>
    <w:rsid w:val="00CE3BBE"/>
    <w:rsid w:val="00D55A3B"/>
    <w:rsid w:val="00D66EA1"/>
    <w:rsid w:val="00D72D12"/>
    <w:rsid w:val="00DA15BF"/>
    <w:rsid w:val="00DD07EB"/>
    <w:rsid w:val="00DD499F"/>
    <w:rsid w:val="00DD70C5"/>
    <w:rsid w:val="00E00EC2"/>
    <w:rsid w:val="00E01BC4"/>
    <w:rsid w:val="00E2261E"/>
    <w:rsid w:val="00E3127E"/>
    <w:rsid w:val="00E507B6"/>
    <w:rsid w:val="00E510A4"/>
    <w:rsid w:val="00E523AC"/>
    <w:rsid w:val="00E70610"/>
    <w:rsid w:val="00EE0850"/>
    <w:rsid w:val="00EE58AF"/>
    <w:rsid w:val="00EF3C18"/>
    <w:rsid w:val="00F33BE2"/>
    <w:rsid w:val="00F52078"/>
    <w:rsid w:val="00F54AA9"/>
    <w:rsid w:val="00F759A1"/>
    <w:rsid w:val="00F80612"/>
    <w:rsid w:val="00FA6EC5"/>
    <w:rsid w:val="00FC2D96"/>
    <w:rsid w:val="00FE2843"/>
    <w:rsid w:val="00FF63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7AAE03"/>
  <w15:chartTrackingRefBased/>
  <w15:docId w15:val="{286C627A-3463-4BA9-AFE9-CF687B6B0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Symbol" w:hAnsi="Symbo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eastAsia="Arial" w:hAnsi="Arial"/>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D49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D499F"/>
    <w:rPr>
      <w:color w:val="0000FF"/>
      <w:u w:val="single"/>
    </w:rPr>
  </w:style>
  <w:style w:type="paragraph" w:styleId="Header">
    <w:name w:val="header"/>
    <w:basedOn w:val="Normal"/>
    <w:rsid w:val="006D7821"/>
    <w:pPr>
      <w:tabs>
        <w:tab w:val="center" w:pos="4320"/>
        <w:tab w:val="right" w:pos="8640"/>
      </w:tabs>
    </w:pPr>
  </w:style>
  <w:style w:type="paragraph" w:styleId="Footer">
    <w:name w:val="footer"/>
    <w:basedOn w:val="Normal"/>
    <w:rsid w:val="006D7821"/>
    <w:pPr>
      <w:tabs>
        <w:tab w:val="center" w:pos="4320"/>
        <w:tab w:val="right" w:pos="8640"/>
      </w:tabs>
    </w:pPr>
  </w:style>
  <w:style w:type="character" w:styleId="PageNumber">
    <w:name w:val="page number"/>
    <w:basedOn w:val="DefaultParagraphFont"/>
    <w:rsid w:val="006D7821"/>
  </w:style>
  <w:style w:type="character" w:styleId="FollowedHyperlink">
    <w:name w:val="FollowedHyperlink"/>
    <w:rsid w:val="00920C35"/>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ngc.org.uk/media/3417/uk-spec-fourth-edition.pdf" TargetMode="External"/><Relationship Id="rId3" Type="http://schemas.openxmlformats.org/officeDocument/2006/relationships/settings" Target="settings.xml"/><Relationship Id="rId7" Type="http://schemas.openxmlformats.org/officeDocument/2006/relationships/hyperlink" Target="https://www.engc.org.uk/media/3417/uk-spec-fourth-edition.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651</Words>
  <Characters>3660</Characters>
  <Application>Microsoft Office Word</Application>
  <DocSecurity>0</DocSecurity>
  <Lines>58</Lines>
  <Paragraphs>24</Paragraphs>
  <ScaleCrop>false</ScaleCrop>
  <HeadingPairs>
    <vt:vector size="2" baseType="variant">
      <vt:variant>
        <vt:lpstr>Title</vt:lpstr>
      </vt:variant>
      <vt:variant>
        <vt:i4>1</vt:i4>
      </vt:variant>
    </vt:vector>
  </HeadingPairs>
  <TitlesOfParts>
    <vt:vector size="1" baseType="lpstr">
      <vt:lpstr>REGISTRATION AS CHARTERED ENGINEER/INCORPORATED ENGINEER – APPLICATION GUIDE</vt:lpstr>
    </vt:vector>
  </TitlesOfParts>
  <Company>IRE</Company>
  <LinksUpToDate>false</LinksUpToDate>
  <CharactersWithSpaces>4287</CharactersWithSpaces>
  <SharedDoc>false</SharedDoc>
  <HLinks>
    <vt:vector size="6" baseType="variant">
      <vt:variant>
        <vt:i4>393243</vt:i4>
      </vt:variant>
      <vt:variant>
        <vt:i4>0</vt:i4>
      </vt:variant>
      <vt:variant>
        <vt:i4>0</vt:i4>
      </vt:variant>
      <vt:variant>
        <vt:i4>5</vt:i4>
      </vt:variant>
      <vt:variant>
        <vt:lpwstr>http://www.engc.org.uk/standards-guidance/standards/uk-spec/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AS CHARTERED ENGINEER/INCORPORATED ENGINEER – APPLICATION GUIDE</dc:title>
  <dc:subject/>
  <dc:creator>Nick Larkin</dc:creator>
  <cp:keywords/>
  <dc:description/>
  <cp:lastModifiedBy>Registrar</cp:lastModifiedBy>
  <cp:revision>2</cp:revision>
  <cp:lastPrinted>2012-05-28T14:22:00Z</cp:lastPrinted>
  <dcterms:created xsi:type="dcterms:W3CDTF">2026-06-18T13:17:00Z</dcterms:created>
  <dcterms:modified xsi:type="dcterms:W3CDTF">2026-06-18T13:17:00Z</dcterms:modified>
</cp:coreProperties>
</file>